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008" w:rsidRPr="00920008" w:rsidRDefault="00920008" w:rsidP="00CB6404">
      <w:pPr>
        <w:keepNext/>
        <w:keepLines/>
        <w:widowControl/>
        <w:spacing w:after="720"/>
        <w:ind w:leftChars="-26" w:left="-9" w:hangingChars="15" w:hanging="46"/>
        <w:jc w:val="center"/>
        <w:outlineLvl w:val="0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0" w:name="bookmark0"/>
      <w:r w:rsidRPr="00920008">
        <w:rPr>
          <w:rFonts w:ascii="MingLiU" w:eastAsia="MingLiU" w:hAnsi="Times New Roman" w:cs="MingLiU" w:hint="eastAsia"/>
          <w:color w:val="092746"/>
          <w:kern w:val="0"/>
          <w:sz w:val="31"/>
          <w:szCs w:val="31"/>
          <w:lang w:val="zh-CN"/>
        </w:rPr>
        <w:t>编者说明</w:t>
      </w:r>
      <w:bookmarkEnd w:id="0"/>
    </w:p>
    <w:p w:rsidR="00920008" w:rsidRPr="00920008" w:rsidRDefault="00920008" w:rsidP="00920008">
      <w:pPr>
        <w:widowControl/>
        <w:spacing w:before="720" w:line="336" w:lineRule="exact"/>
        <w:ind w:left="40" w:righ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《中国卫生统计年鉴》是一部反映中国卫生事业发展情况和居民健康状况的资料性年刊。本书收录了全国及</w:t>
      </w: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31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个</w:t>
      </w:r>
      <w:r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省、自治区、直辖市卫生事业发展情况和目前居民健康水平的统计数据</w:t>
      </w:r>
      <w:r>
        <w:rPr>
          <w:rFonts w:ascii="MingLiU" w:hAnsi="Times New Roman" w:cs="MingLiU" w:hint="eastAsia"/>
          <w:color w:val="092746"/>
          <w:kern w:val="0"/>
          <w:sz w:val="20"/>
          <w:szCs w:val="20"/>
          <w:lang w:val="zh-CN"/>
        </w:rPr>
        <w:t>，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以及历史重要年份</w:t>
      </w:r>
      <w:r w:rsidRPr="00920008">
        <w:rPr>
          <w:rFonts w:ascii="MingLiU" w:eastAsia="MingLiU" w:hAnsi="Times New Roman" w:cs="MingLiU"/>
          <w:color w:val="0A304E"/>
          <w:kern w:val="0"/>
          <w:sz w:val="20"/>
          <w:szCs w:val="20"/>
          <w:lang w:val="zh-CN"/>
        </w:rPr>
        <w:t xml:space="preserve"> 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的全国统计数据。本书为《中国卫生统计年鉴》</w:t>
      </w: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2011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卷，收编的内容截至</w:t>
      </w: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2010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年底。</w:t>
      </w:r>
    </w:p>
    <w:p w:rsidR="00920008" w:rsidRPr="00920008" w:rsidRDefault="00920008" w:rsidP="00920008">
      <w:pPr>
        <w:widowControl/>
        <w:spacing w:line="336" w:lineRule="exact"/>
        <w:ind w:left="40" w:righ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20008">
        <w:rPr>
          <w:rFonts w:ascii="MingLiU" w:eastAsia="MingLiU" w:hAnsi="Times New Roman" w:cs="MingLiU" w:hint="eastAsia"/>
          <w:color w:val="092746"/>
          <w:kern w:val="0"/>
          <w:sz w:val="19"/>
          <w:szCs w:val="19"/>
          <w:lang w:val="zh-CN"/>
        </w:rPr>
        <w:t>二、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全书分为</w:t>
      </w: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15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个部分，即卫生机构、卫生人员、卫生设施、卫生经费、医疗服务、基层医疗卫生服</w:t>
      </w:r>
      <w:r>
        <w:rPr>
          <w:rFonts w:ascii="MingLiU" w:hAnsi="Times New Roman" w:cs="MingLiU" w:hint="eastAsia"/>
          <w:color w:val="092746"/>
          <w:kern w:val="0"/>
          <w:sz w:val="20"/>
          <w:szCs w:val="20"/>
          <w:lang w:val="zh-CN"/>
        </w:rPr>
        <w:t>务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、妇幼保健、人民健康水平及营养状况、疾病控制与公共卫生、居民病伤死亡原因、卫生监督、医疗保障制度、人口指标，另附主要社会经济指标、世界各国卫生状况。各篇前设简要说明及主要指标解释，简</w:t>
      </w:r>
      <w:r w:rsidRPr="00920008">
        <w:rPr>
          <w:rFonts w:ascii="MingLiU" w:eastAsia="MingLiU" w:hAnsi="Times New Roman" w:cs="MingLiU"/>
          <w:color w:val="0A304E"/>
          <w:kern w:val="0"/>
          <w:sz w:val="20"/>
          <w:szCs w:val="20"/>
          <w:lang w:val="zh-CN"/>
        </w:rPr>
        <w:t xml:space="preserve"> 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要说明主要介绍本篇的主要内容、资料来源、统计范围、统计方法以及历史变动情况。</w:t>
      </w:r>
    </w:p>
    <w:p w:rsidR="00920008" w:rsidRPr="00920008" w:rsidRDefault="00920008" w:rsidP="00920008">
      <w:pPr>
        <w:widowControl/>
        <w:spacing w:line="336" w:lineRule="exact"/>
        <w:ind w:left="4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三、资料来源</w:t>
      </w:r>
    </w:p>
    <w:p w:rsidR="00920008" w:rsidRPr="00920008" w:rsidRDefault="00920008" w:rsidP="00920008">
      <w:pPr>
        <w:widowControl/>
        <w:spacing w:line="336" w:lineRule="exact"/>
        <w:ind w:left="4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(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一）本资料主要来自年度卫生统计报表</w:t>
      </w:r>
      <w:r w:rsidRPr="00920008">
        <w:rPr>
          <w:rFonts w:ascii="MingLiU" w:eastAsia="MingLiU" w:hAnsi="Times New Roman" w:cs="MingLiU" w:hint="eastAsia"/>
          <w:color w:val="092746"/>
          <w:w w:val="66"/>
          <w:kern w:val="0"/>
          <w:sz w:val="9"/>
          <w:szCs w:val="9"/>
          <w:lang w:val="zh-CN"/>
        </w:rPr>
        <w:t>，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一部分来自抽样调查。</w:t>
      </w:r>
    </w:p>
    <w:p w:rsidR="00920008" w:rsidRPr="00920008" w:rsidRDefault="00920008" w:rsidP="00920008">
      <w:pPr>
        <w:widowControl/>
        <w:spacing w:line="336" w:lineRule="exact"/>
        <w:ind w:left="40" w:righ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20008">
        <w:rPr>
          <w:rFonts w:ascii="MingLiU" w:eastAsia="MingLiU" w:hAnsi="Times New Roman" w:cs="MingLiU"/>
          <w:color w:val="092746"/>
          <w:kern w:val="0"/>
          <w:sz w:val="19"/>
          <w:szCs w:val="19"/>
          <w:lang w:val="zh-CN"/>
        </w:rPr>
        <w:t>(</w:t>
      </w:r>
      <w:r w:rsidRPr="00920008">
        <w:rPr>
          <w:rFonts w:ascii="MingLiU" w:eastAsia="MingLiU" w:hAnsi="Times New Roman" w:cs="MingLiU" w:hint="eastAsia"/>
          <w:color w:val="092746"/>
          <w:kern w:val="0"/>
          <w:sz w:val="19"/>
          <w:szCs w:val="19"/>
          <w:lang w:val="zh-CN"/>
        </w:rPr>
        <w:t>二）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人口和社会经济数据摘自《中国统计年鉴》以及公安部、教育部、民政部统计资料，城镇居民</w:t>
      </w:r>
      <w:r w:rsidRPr="00920008">
        <w:rPr>
          <w:rFonts w:ascii="MingLiU" w:eastAsia="MingLiU" w:hAnsi="Times New Roman" w:cs="MingLiU"/>
          <w:color w:val="0A304E"/>
          <w:kern w:val="0"/>
          <w:sz w:val="20"/>
          <w:szCs w:val="20"/>
          <w:lang w:val="zh-CN"/>
        </w:rPr>
        <w:t xml:space="preserve"> 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基本医疗保险数据摘自人力资源与社会保障部，各国卫生状况数据摘自世界卫生组织《世界卫生统计》</w:t>
      </w:r>
      <w:r w:rsidRPr="00920008">
        <w:rPr>
          <w:rFonts w:ascii="MingLiU" w:eastAsia="MingLiU" w:hAnsi="Times New Roman" w:cs="MingLiU" w:hint="eastAsia"/>
          <w:kern w:val="0"/>
          <w:sz w:val="20"/>
          <w:szCs w:val="20"/>
          <w:lang w:val="zh-CN"/>
        </w:rPr>
        <w:t>。</w:t>
      </w:r>
    </w:p>
    <w:p w:rsidR="00920008" w:rsidRPr="00920008" w:rsidRDefault="00920008" w:rsidP="00920008">
      <w:pPr>
        <w:widowControl/>
        <w:spacing w:line="336" w:lineRule="exact"/>
        <w:ind w:left="40" w:firstLine="420"/>
        <w:rPr>
          <w:rFonts w:ascii="Times New Roman" w:hAnsi="Times New Roman" w:cs="Times New Roman"/>
          <w:kern w:val="0"/>
          <w:sz w:val="24"/>
          <w:szCs w:val="24"/>
        </w:rPr>
      </w:pP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四、统计口</w:t>
      </w:r>
      <w:r>
        <w:rPr>
          <w:rFonts w:ascii="MingLiU" w:hAnsi="Times New Roman" w:cs="MingLiU" w:hint="eastAsia"/>
          <w:color w:val="092746"/>
          <w:kern w:val="0"/>
          <w:sz w:val="20"/>
          <w:szCs w:val="20"/>
          <w:lang w:val="zh-CN"/>
        </w:rPr>
        <w:t>径</w:t>
      </w:r>
    </w:p>
    <w:p w:rsidR="00920008" w:rsidRPr="00920008" w:rsidRDefault="00920008" w:rsidP="00920008">
      <w:pPr>
        <w:widowControl/>
        <w:spacing w:line="336" w:lineRule="exact"/>
        <w:ind w:left="40" w:righ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(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一）除行政区划外，书中所涉及的全国性统计数据均未包括香港特別行政区、澳门特别行政区和台湾</w:t>
      </w:r>
      <w:r w:rsidRPr="00920008">
        <w:rPr>
          <w:rFonts w:ascii="MingLiU" w:eastAsia="MingLiU" w:hAnsi="Times New Roman" w:cs="MingLiU"/>
          <w:color w:val="0A304E"/>
          <w:kern w:val="0"/>
          <w:sz w:val="20"/>
          <w:szCs w:val="20"/>
          <w:lang w:val="zh-CN"/>
        </w:rPr>
        <w:t xml:space="preserve"> 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省数据。</w:t>
      </w:r>
    </w:p>
    <w:p w:rsidR="00920008" w:rsidRPr="00920008" w:rsidRDefault="00920008" w:rsidP="00920008">
      <w:pPr>
        <w:widowControl/>
        <w:spacing w:line="336" w:lineRule="exact"/>
        <w:ind w:left="40" w:righ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(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二）卫生部三次修订了《国家卫生统计调查制度》，适当调整了卫生机构和人员的统计口径，导致</w:t>
      </w:r>
      <w:r w:rsidRPr="00920008">
        <w:rPr>
          <w:rFonts w:ascii="MingLiU" w:eastAsia="MingLiU" w:hAnsi="Times New Roman" w:cs="MingLiU"/>
          <w:color w:val="164B64"/>
          <w:kern w:val="0"/>
          <w:sz w:val="20"/>
          <w:szCs w:val="20"/>
          <w:lang w:val="zh-CN"/>
        </w:rPr>
        <w:t xml:space="preserve"> </w:t>
      </w: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1996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、</w:t>
      </w: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2002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、</w:t>
      </w: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2007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年卫生机构和人员数变动较大。</w:t>
      </w:r>
    </w:p>
    <w:p w:rsidR="00920008" w:rsidRPr="00920008" w:rsidRDefault="00920008" w:rsidP="00920008">
      <w:pPr>
        <w:widowControl/>
        <w:spacing w:line="336" w:lineRule="exact"/>
        <w:ind w:left="40" w:righ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20008">
        <w:rPr>
          <w:rFonts w:ascii="MingLiU" w:eastAsia="MingLiU" w:hAnsi="Times New Roman" w:cs="MingLiU"/>
          <w:color w:val="092746"/>
          <w:kern w:val="0"/>
          <w:sz w:val="19"/>
          <w:szCs w:val="19"/>
          <w:lang w:val="zh-CN"/>
        </w:rPr>
        <w:t>(</w:t>
      </w:r>
      <w:r w:rsidRPr="00920008">
        <w:rPr>
          <w:rFonts w:ascii="MingLiU" w:eastAsia="MingLiU" w:hAnsi="Times New Roman" w:cs="MingLiU" w:hint="eastAsia"/>
          <w:color w:val="092746"/>
          <w:kern w:val="0"/>
          <w:sz w:val="19"/>
          <w:szCs w:val="19"/>
          <w:lang w:val="zh-CN"/>
        </w:rPr>
        <w:t>三）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从</w:t>
      </w: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2010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卷起，村卫生室的机构、人员和诊疗人次分别计人卫生机构总数、卫生人员总数、总诊</w:t>
      </w:r>
      <w:r w:rsidRPr="00920008">
        <w:rPr>
          <w:rFonts w:ascii="MingLiU" w:eastAsia="MingLiU" w:hAnsi="Times New Roman" w:cs="MingLiU"/>
          <w:color w:val="164B64"/>
          <w:kern w:val="0"/>
          <w:sz w:val="20"/>
          <w:szCs w:val="20"/>
          <w:lang w:val="zh-CN"/>
        </w:rPr>
        <w:t xml:space="preserve"> 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疗人次数中（村卫生室不再单独统计</w:t>
      </w:r>
      <w:r w:rsidR="00CB6404">
        <w:rPr>
          <w:rFonts w:ascii="MingLiU" w:hAnsi="Times New Roman" w:cs="MingLiU" w:hint="eastAsia"/>
          <w:color w:val="092746"/>
          <w:kern w:val="0"/>
          <w:sz w:val="20"/>
          <w:szCs w:val="20"/>
          <w:lang w:val="zh-CN"/>
        </w:rPr>
        <w:t>）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。各年数据已按此口径调整。</w:t>
      </w:r>
    </w:p>
    <w:p w:rsidR="00920008" w:rsidRPr="00920008" w:rsidRDefault="00920008" w:rsidP="00920008">
      <w:pPr>
        <w:widowControl/>
        <w:spacing w:line="336" w:lineRule="exact"/>
        <w:ind w:left="4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五、统计分组</w:t>
      </w:r>
    </w:p>
    <w:p w:rsidR="00920008" w:rsidRPr="00920008" w:rsidRDefault="00920008" w:rsidP="00920008">
      <w:pPr>
        <w:widowControl/>
        <w:spacing w:line="336" w:lineRule="exact"/>
        <w:ind w:left="40" w:righ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20008">
        <w:rPr>
          <w:rFonts w:ascii="MingLiU" w:eastAsia="MingLiU" w:hAnsi="Times New Roman" w:cs="MingLiU"/>
          <w:color w:val="092746"/>
          <w:kern w:val="0"/>
          <w:sz w:val="19"/>
          <w:szCs w:val="19"/>
          <w:lang w:val="zh-CN"/>
        </w:rPr>
        <w:t>(</w:t>
      </w:r>
      <w:r w:rsidRPr="00920008">
        <w:rPr>
          <w:rFonts w:ascii="MingLiU" w:eastAsia="MingLiU" w:hAnsi="Times New Roman" w:cs="MingLiU" w:hint="eastAsia"/>
          <w:color w:val="092746"/>
          <w:kern w:val="0"/>
          <w:sz w:val="19"/>
          <w:szCs w:val="19"/>
          <w:lang w:val="zh-CN"/>
        </w:rPr>
        <w:t>一）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东、中、西部地区东部地区包括北京、天津、河北、辽宁、上海、江苏、浙江、福建、山东、</w:t>
      </w:r>
      <w:r w:rsidRPr="00920008">
        <w:rPr>
          <w:rFonts w:ascii="MingLiU" w:eastAsia="MingLiU" w:hAnsi="Times New Roman" w:cs="MingLiU"/>
          <w:color w:val="0A304E"/>
          <w:kern w:val="0"/>
          <w:sz w:val="20"/>
          <w:szCs w:val="20"/>
          <w:lang w:val="zh-CN"/>
        </w:rPr>
        <w:t xml:space="preserve"> 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广东、海南</w:t>
      </w: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11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个省、直辖市；中部地区包括山西、吉林、黑龙江、安徽、江西、河南、湖北、湖南</w:t>
      </w: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8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个</w:t>
      </w:r>
      <w:r w:rsidRPr="00920008">
        <w:rPr>
          <w:rFonts w:ascii="MingLiU" w:eastAsia="MingLiU" w:hAnsi="Times New Roman" w:cs="MingLiU"/>
          <w:color w:val="164B64"/>
          <w:kern w:val="0"/>
          <w:sz w:val="20"/>
          <w:szCs w:val="20"/>
          <w:lang w:val="zh-CN"/>
        </w:rPr>
        <w:t xml:space="preserve"> 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省；西部地区包括内蒙古、广西、重庆、四川、贵州、云南、西藏、陕西、甘肃、青海、宁夏、新疆</w:t>
      </w: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12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个</w:t>
      </w:r>
      <w:r w:rsidRPr="00920008">
        <w:rPr>
          <w:rFonts w:ascii="MingLiU" w:eastAsia="MingLiU" w:hAnsi="Times New Roman" w:cs="MingLiU"/>
          <w:color w:val="164B64"/>
          <w:kern w:val="0"/>
          <w:sz w:val="20"/>
          <w:szCs w:val="20"/>
          <w:lang w:val="zh-CN"/>
        </w:rPr>
        <w:t xml:space="preserve"> 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省、自治区、直辖市。</w:t>
      </w:r>
    </w:p>
    <w:p w:rsidR="00920008" w:rsidRPr="00920008" w:rsidRDefault="00920008" w:rsidP="00920008">
      <w:pPr>
        <w:widowControl/>
        <w:spacing w:line="336" w:lineRule="exact"/>
        <w:ind w:left="40" w:righ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(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二）主办单位以医疗卫生机构登记注册为依据，分为政府办、社会办和私人办。政府办医疗卫生机</w:t>
      </w:r>
      <w:r w:rsidRPr="00920008">
        <w:rPr>
          <w:rFonts w:ascii="MingLiU" w:eastAsia="MingLiU" w:hAnsi="Times New Roman" w:cs="MingLiU"/>
          <w:color w:val="164B64"/>
          <w:kern w:val="0"/>
          <w:sz w:val="20"/>
          <w:szCs w:val="20"/>
          <w:lang w:val="zh-CN"/>
        </w:rPr>
        <w:t xml:space="preserve"> 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构包括卫生行政部门和教育、民政、公安、司法、兵团等政府机关主办的医疗卫生机构；社会办医疗卫生</w:t>
      </w:r>
      <w:r w:rsidRPr="00920008">
        <w:rPr>
          <w:rFonts w:ascii="MingLiU" w:eastAsia="MingLiU" w:hAnsi="Times New Roman" w:cs="MingLiU"/>
          <w:color w:val="0A304E"/>
          <w:kern w:val="0"/>
          <w:sz w:val="20"/>
          <w:szCs w:val="20"/>
          <w:lang w:val="zh-CN"/>
        </w:rPr>
        <w:t xml:space="preserve"> 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机构包括企业、事业单位、社会团体和其他社会组织办。</w:t>
      </w:r>
    </w:p>
    <w:p w:rsidR="00920008" w:rsidRPr="00920008" w:rsidRDefault="00920008" w:rsidP="00920008">
      <w:pPr>
        <w:widowControl/>
        <w:spacing w:line="355" w:lineRule="exact"/>
        <w:ind w:left="40" w:righ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(</w:t>
      </w:r>
      <w:r w:rsidR="00716D92">
        <w:rPr>
          <w:rFonts w:ascii="MingLiU" w:hAnsi="Times New Roman" w:cs="MingLiU" w:hint="eastAsia"/>
          <w:color w:val="092746"/>
          <w:kern w:val="0"/>
          <w:sz w:val="20"/>
          <w:szCs w:val="20"/>
          <w:lang w:val="zh-CN"/>
        </w:rPr>
        <w:t>三</w:t>
      </w: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)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城乡</w:t>
      </w: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1949 ~ 1984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年以前医疗卫生机构及其床位和人员按城市、农村分组，</w:t>
      </w: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1985 ~2004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年按市、</w:t>
      </w:r>
      <w:r w:rsidRPr="00920008">
        <w:rPr>
          <w:rFonts w:ascii="MingLiU" w:eastAsia="MingLiU" w:hAnsi="Times New Roman" w:cs="MingLiU"/>
          <w:color w:val="164B64"/>
          <w:kern w:val="0"/>
          <w:sz w:val="20"/>
          <w:szCs w:val="20"/>
          <w:lang w:val="zh-CN"/>
        </w:rPr>
        <w:t xml:space="preserve"> 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县分组，</w:t>
      </w:r>
      <w:r w:rsidRPr="00920008">
        <w:rPr>
          <w:rFonts w:ascii="MingLiU" w:eastAsia="MingLiU" w:hAnsi="Times New Roman" w:cs="MingLiU"/>
          <w:color w:val="092746"/>
          <w:kern w:val="0"/>
          <w:sz w:val="20"/>
          <w:szCs w:val="20"/>
          <w:lang w:val="zh-CN"/>
        </w:rPr>
        <w:t>2005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年起按城市、农村分组。城市包括直辖市区和地级市辖区，农村包括县及县级市，乡镇卫生</w:t>
      </w:r>
      <w:r w:rsidRPr="00920008">
        <w:rPr>
          <w:rFonts w:ascii="MingLiU" w:eastAsia="MingLiU" w:hAnsi="Times New Roman" w:cs="MingLiU"/>
          <w:color w:val="0A304E"/>
          <w:kern w:val="0"/>
          <w:sz w:val="20"/>
          <w:szCs w:val="20"/>
          <w:lang w:val="zh-CN"/>
        </w:rPr>
        <w:t xml:space="preserve"> </w:t>
      </w: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院及村卫生室计人农村。</w:t>
      </w:r>
    </w:p>
    <w:p w:rsidR="00920008" w:rsidRPr="00920008" w:rsidRDefault="00920008" w:rsidP="00920008">
      <w:pPr>
        <w:widowControl/>
        <w:spacing w:after="420"/>
        <w:ind w:left="4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20008">
        <w:rPr>
          <w:rFonts w:ascii="MingLiU" w:eastAsia="MingLiU" w:hAnsi="Times New Roman" w:cs="MingLiU" w:hint="eastAsia"/>
          <w:color w:val="092746"/>
          <w:kern w:val="0"/>
          <w:sz w:val="20"/>
          <w:szCs w:val="20"/>
          <w:lang w:val="zh-CN"/>
        </w:rPr>
        <w:t>六、符号使用说明“空格”表示无数字，“…”表示数字不详，“</w:t>
      </w:r>
      <w:r w:rsidRPr="00920008">
        <w:rPr>
          <w:rFonts w:ascii="宋体" w:eastAsia="宋体" w:hAnsi="宋体" w:cs="宋体" w:hint="eastAsia"/>
          <w:color w:val="092746"/>
          <w:kern w:val="0"/>
          <w:sz w:val="20"/>
          <w:szCs w:val="20"/>
          <w:lang w:val="zh-CN"/>
        </w:rPr>
        <w:t>①</w:t>
      </w:r>
      <w:r w:rsidRPr="00920008">
        <w:rPr>
          <w:rFonts w:ascii="MingLiU" w:eastAsia="MingLiU" w:hAnsi="MingLiU" w:cs="MingLiU" w:hint="eastAsia"/>
          <w:color w:val="092746"/>
          <w:kern w:val="0"/>
          <w:sz w:val="20"/>
          <w:szCs w:val="20"/>
          <w:lang w:val="zh-CN"/>
        </w:rPr>
        <w:t>”表示表下有注解。</w:t>
      </w:r>
    </w:p>
    <w:p w:rsidR="00F416D9" w:rsidRDefault="00920008" w:rsidP="00920008">
      <w:r w:rsidRPr="00920008">
        <w:rPr>
          <w:rFonts w:ascii="MingLiU" w:eastAsia="MingLiU" w:hAnsi="Times New Roman" w:cs="MingLiU" w:hint="eastAsia"/>
          <w:color w:val="092746"/>
          <w:kern w:val="0"/>
          <w:szCs w:val="21"/>
          <w:lang w:val="zh-CN"/>
        </w:rPr>
        <w:t>卫生部统计信息中心</w:t>
      </w:r>
    </w:p>
    <w:sectPr w:rsidR="00F416D9" w:rsidSect="00F416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3EF" w:rsidRDefault="008303EF" w:rsidP="00920008">
      <w:r>
        <w:separator/>
      </w:r>
    </w:p>
  </w:endnote>
  <w:endnote w:type="continuationSeparator" w:id="0">
    <w:p w:rsidR="008303EF" w:rsidRDefault="008303EF" w:rsidP="00920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gLiU">
    <w:altName w:val="細明體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3EF" w:rsidRDefault="008303EF" w:rsidP="00920008">
      <w:r>
        <w:separator/>
      </w:r>
    </w:p>
  </w:footnote>
  <w:footnote w:type="continuationSeparator" w:id="0">
    <w:p w:rsidR="008303EF" w:rsidRDefault="008303EF" w:rsidP="009200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0008"/>
    <w:rsid w:val="004702D3"/>
    <w:rsid w:val="00584F16"/>
    <w:rsid w:val="00646079"/>
    <w:rsid w:val="00716D92"/>
    <w:rsid w:val="008303EF"/>
    <w:rsid w:val="00920008"/>
    <w:rsid w:val="00B12556"/>
    <w:rsid w:val="00CB6404"/>
    <w:rsid w:val="00F41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00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00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00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00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163</Words>
  <Characters>934</Characters>
  <Application>Microsoft Office Word</Application>
  <DocSecurity>0</DocSecurity>
  <Lines>7</Lines>
  <Paragraphs>2</Paragraphs>
  <ScaleCrop>false</ScaleCrop>
  <Company>Microsoft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2011-11-01T07:16:00Z</dcterms:created>
  <dcterms:modified xsi:type="dcterms:W3CDTF">2011-11-08T21:25:00Z</dcterms:modified>
</cp:coreProperties>
</file>